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highlight w:val="yellow"/>
        </w:rPr>
      </w:pPr>
      <w:r w:rsidDel="00000000" w:rsidR="00000000" w:rsidRPr="00000000">
        <w:rPr>
          <w:i w:val="1"/>
          <w:highlight w:val="yellow"/>
          <w:rtl w:val="0"/>
        </w:rPr>
        <w:t xml:space="preserve">NOTE: Shortcode for dynamic field replacement has been left in the subject lines and body copy. These shortcodes MUST be changed to those of your specific email platform or emails will not correctly populate with contact data. You can search for the pound sign (#) to find all instances of shortcodes.</w:t>
      </w:r>
    </w:p>
    <w:p w:rsidR="00000000" w:rsidDel="00000000" w:rsidP="00000000" w:rsidRDefault="00000000" w:rsidRPr="00000000" w14:paraId="00000002">
      <w:pPr>
        <w:rPr>
          <w:i w:val="1"/>
          <w:highlight w:val="yellow"/>
        </w:rPr>
      </w:pPr>
      <w:r w:rsidDel="00000000" w:rsidR="00000000" w:rsidRPr="00000000">
        <w:rPr>
          <w:rtl w:val="0"/>
        </w:rPr>
      </w:r>
    </w:p>
    <w:p w:rsidR="00000000" w:rsidDel="00000000" w:rsidP="00000000" w:rsidRDefault="00000000" w:rsidRPr="00000000" w14:paraId="00000003">
      <w:pPr>
        <w:rPr>
          <w:i w:val="1"/>
          <w:highlight w:val="yellow"/>
        </w:rPr>
      </w:pPr>
      <w:r w:rsidDel="00000000" w:rsidR="00000000" w:rsidRPr="00000000">
        <w:rPr>
          <w:i w:val="1"/>
          <w:highlight w:val="yellow"/>
          <w:rtl w:val="0"/>
        </w:rPr>
        <w:t xml:space="preserve">Don’t forget to add CTA links!</w:t>
      </w:r>
    </w:p>
    <w:p w:rsidR="00000000" w:rsidDel="00000000" w:rsidP="00000000" w:rsidRDefault="00000000" w:rsidRPr="00000000" w14:paraId="00000004">
      <w:pPr>
        <w:rPr>
          <w:i w:val="1"/>
          <w:highlight w:val="yellow"/>
        </w:rPr>
      </w:pPr>
      <w:r w:rsidDel="00000000" w:rsidR="00000000" w:rsidRPr="00000000">
        <w:rPr>
          <w:rtl w:val="0"/>
        </w:rPr>
      </w:r>
    </w:p>
    <w:p w:rsidR="00000000" w:rsidDel="00000000" w:rsidP="00000000" w:rsidRDefault="00000000" w:rsidRPr="00000000" w14:paraId="00000005">
      <w:pPr>
        <w:rPr>
          <w:i w:val="1"/>
          <w:highlight w:val="yellow"/>
        </w:rPr>
      </w:pPr>
      <w:r w:rsidDel="00000000" w:rsidR="00000000" w:rsidRPr="00000000">
        <w:rPr>
          <w:rtl w:val="0"/>
        </w:rPr>
      </w:r>
    </w:p>
    <w:p w:rsidR="00000000" w:rsidDel="00000000" w:rsidP="00000000" w:rsidRDefault="00000000" w:rsidRPr="00000000" w14:paraId="00000006">
      <w:pPr>
        <w:rPr/>
      </w:pPr>
      <w:r w:rsidDel="00000000" w:rsidR="00000000" w:rsidRPr="00000000">
        <w:rPr>
          <w:b w:val="1"/>
          <w:sz w:val="30"/>
          <w:szCs w:val="30"/>
          <w:rtl w:val="0"/>
        </w:rPr>
        <w:t xml:space="preserve">EMAIL 1</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SUBJECT:  Are SMBs</w:t>
      </w:r>
      <w:r w:rsidDel="00000000" w:rsidR="00000000" w:rsidRPr="00000000">
        <w:rPr>
          <w:i w:val="1"/>
          <w:rtl w:val="0"/>
        </w:rPr>
        <w:t xml:space="preserve"> really</w:t>
      </w:r>
      <w:r w:rsidDel="00000000" w:rsidR="00000000" w:rsidRPr="00000000">
        <w:rPr>
          <w:rtl w:val="0"/>
        </w:rPr>
        <w:t xml:space="preserve"> targeted by hackers?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You’ve probably heard all the recent news about cyberattacks. More small businesses are being hit. Remote workers add risk. Ransomware is on the rise. Every business needs advanced cybersecurity regardless of size.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i w:val="1"/>
        </w:rPr>
      </w:pPr>
      <w:r w:rsidDel="00000000" w:rsidR="00000000" w:rsidRPr="00000000">
        <w:rPr>
          <w:rtl w:val="0"/>
        </w:rPr>
        <w:t xml:space="preserve">The articles and soundbytes are pretty much </w:t>
      </w:r>
      <w:r w:rsidDel="00000000" w:rsidR="00000000" w:rsidRPr="00000000">
        <w:rPr>
          <w:i w:val="1"/>
          <w:rtl w:val="0"/>
        </w:rPr>
        <w:t xml:space="preserve">everywhere.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i w:val="1"/>
        </w:rPr>
      </w:pPr>
      <w:r w:rsidDel="00000000" w:rsidR="00000000" w:rsidRPr="00000000">
        <w:rPr>
          <w:rtl w:val="0"/>
        </w:rPr>
        <w:t xml:space="preserve">But if you’re like most business owners, you might still be thinking that you’re too small to be hacked. Or you don’t collect valuable financial data that’s worth stealing. In short, you still can’t imagine that any cybercriminal would pick </w:t>
      </w:r>
      <w:r w:rsidDel="00000000" w:rsidR="00000000" w:rsidRPr="00000000">
        <w:rPr>
          <w:i w:val="1"/>
          <w:rtl w:val="0"/>
        </w:rPr>
        <w:t xml:space="preserve">you </w:t>
      </w:r>
      <w:r w:rsidDel="00000000" w:rsidR="00000000" w:rsidRPr="00000000">
        <w:rPr>
          <w:rtl w:val="0"/>
        </w:rPr>
        <w:t xml:space="preserve">out of hundreds of thousands of targets. </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i w:val="1"/>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That’s not a bad line of reasoning, except for the fact that modern cybercriminals </w:t>
      </w:r>
      <w:r w:rsidDel="00000000" w:rsidR="00000000" w:rsidRPr="00000000">
        <w:rPr>
          <w:b w:val="1"/>
          <w:rtl w:val="0"/>
        </w:rPr>
        <w:t xml:space="preserve">don’t choose targets at all </w:t>
      </w:r>
      <w:r w:rsidDel="00000000" w:rsidR="00000000" w:rsidRPr="00000000">
        <w:rPr>
          <w:rtl w:val="0"/>
        </w:rPr>
        <w:t xml:space="preserve">when executing over 90% of their attacks. The most common cyberattacks -- the ones that bring down businesses of all sizes -- are not surgical strikes.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They’re minefields.</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Instead of targeting a single company, hackers just flood the internet with fraudulent emails and spoof websites -- then they wait for someone to open the wrong email or click the wrong link. And someone always does.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b w:val="1"/>
        </w:rPr>
      </w:pPr>
      <w:r w:rsidDel="00000000" w:rsidR="00000000" w:rsidRPr="00000000">
        <w:rPr>
          <w:rtl w:val="0"/>
        </w:rPr>
        <w:t xml:space="preserve">Avoiding the minefield is simple. It just takes a commitment to embracing security…and remembering that even if your organization is too small or obscure to be targeted, </w:t>
      </w:r>
      <w:r w:rsidDel="00000000" w:rsidR="00000000" w:rsidRPr="00000000">
        <w:rPr>
          <w:b w:val="1"/>
          <w:rtl w:val="0"/>
        </w:rPr>
        <w:t xml:space="preserve">you don’t </w:t>
      </w:r>
      <w:r w:rsidDel="00000000" w:rsidR="00000000" w:rsidRPr="00000000">
        <w:rPr>
          <w:b w:val="1"/>
          <w:i w:val="1"/>
          <w:rtl w:val="0"/>
        </w:rPr>
        <w:t xml:space="preserve">have</w:t>
      </w:r>
      <w:r w:rsidDel="00000000" w:rsidR="00000000" w:rsidRPr="00000000">
        <w:rPr>
          <w:b w:val="1"/>
          <w:rtl w:val="0"/>
        </w:rPr>
        <w:t xml:space="preserve"> to be targeted to be the victim of a cyberattack.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Are you ready to take action?</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Book a consultation with one of our sales reps today to discuss your security awareness and readiness strategy.</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color w:val="77889a"/>
        </w:rPr>
      </w:pPr>
      <w:hyperlink r:id="rId6">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sz w:val="30"/>
          <w:szCs w:val="30"/>
          <w:rtl w:val="0"/>
        </w:rPr>
        <w:t xml:space="preserve">EMAIL 2</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SUBJECT:  Cyber training from [variable field="##user.CompanyName##"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You know what business is </w:t>
      </w:r>
      <w:r w:rsidDel="00000000" w:rsidR="00000000" w:rsidRPr="00000000">
        <w:rPr>
          <w:i w:val="1"/>
          <w:rtl w:val="0"/>
        </w:rPr>
        <w:t xml:space="preserve">totally</w:t>
      </w:r>
      <w:r w:rsidDel="00000000" w:rsidR="00000000" w:rsidRPr="00000000">
        <w:rPr>
          <w:rtl w:val="0"/>
        </w:rPr>
        <w:t xml:space="preserve"> safe from cyberattacks? One that has no connection to the internet, no email accounts, no stored data, and no remote employees.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So…lemonade stands are still safe (if they’re cash-only). But where does that leave everyone else?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The truth is that if your business uses email, you’re vulnerable to 95% or more of the most common cyberthreats in circulation. This is because the majority of successful attacks come through a phishing email that was likely spammed out to thousands of random businesses.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Every member of your team needs to know what to look out for, how to avoid threats, and how to minimize your risk exposure.  [variable field="##user.CompanyName##" /] can help spread that knowledge throughout your organization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To find out more about how cybersecurity training from [variable field="##user.CompanyName##" /] and SafeTitan can increase your team’s cyber resilience by 60% or more, book a meeting with one of our sales reps today.</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rPr>
          <w:color w:val="77889a"/>
        </w:rPr>
      </w:pPr>
      <w:hyperlink r:id="rId7">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t>
      </w:r>
    </w:p>
    <w:p w:rsidR="00000000" w:rsidDel="00000000" w:rsidP="00000000" w:rsidRDefault="00000000" w:rsidRPr="00000000" w14:paraId="0000003D">
      <w:pPr>
        <w:rPr>
          <w:b w:val="1"/>
          <w:sz w:val="30"/>
          <w:szCs w:val="30"/>
        </w:rPr>
      </w:pPr>
      <w:r w:rsidDel="00000000" w:rsidR="00000000" w:rsidRPr="00000000">
        <w:rPr>
          <w:rtl w:val="0"/>
        </w:rPr>
      </w:r>
    </w:p>
    <w:p w:rsidR="00000000" w:rsidDel="00000000" w:rsidP="00000000" w:rsidRDefault="00000000" w:rsidRPr="00000000" w14:paraId="0000003E">
      <w:pPr>
        <w:rPr/>
      </w:pPr>
      <w:r w:rsidDel="00000000" w:rsidR="00000000" w:rsidRPr="00000000">
        <w:rPr>
          <w:b w:val="1"/>
          <w:sz w:val="30"/>
          <w:szCs w:val="30"/>
          <w:rtl w:val="0"/>
        </w:rPr>
        <w:t xml:space="preserve">EMAIL 3</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SUBJECT: Did you mean to click that link?</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Hi [variable field="##contact.First Name##"/],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Emails have links and mistakes happen.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Hopefully you trust your employees well enough to know they’re not intentionally downloading malware or setting your business up for a ransomware attack.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But 95% of reported attacks started because of a simple mistake made by an unsuspecting staff member. All it took was someone clicking a malicious link or replying to a fraudulent sender.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That little bit of human error can easily turn into lost data, downtime, compliance issues, fines, or worse.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 recommend taking a proactive approach to avoiding this kind of costly accident. Our exclusive link-protection tool works within your email system to identify and block those potentially harmful clicks from ever happening.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Our tool even checks links in a “safe quarantine” before allowing your users to access them to offer double assurance that nothing dangerous is on the other side.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Best of all of this happens automatically so there’s no change to your user experience.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Book a meeting with one of our sales representatives to discover more about how [variable field="##user.CompanyName##" /] and SpamTitan Plus can put your organization on the path to greater security.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Book a meeting now.</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Best wishes,</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sz w:val="30"/>
          <w:szCs w:val="30"/>
          <w:rtl w:val="0"/>
        </w:rPr>
        <w:t xml:space="preserve">EMAIL 4</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SUBJECT:  How many links does it take?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How many links does it take to get to the center of a cyberattack?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Just one. (And yes, it’s a terrible joke.)</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What’s even less amusing is the number of malicious links on the internet. These are seemingly harmless URLs that lead to malware downloads, ransomware, and other very undesirable outcomes. Many of them are hidden in legitimate-looking websites, business directories, and social media.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So should you and your employees be afraid of every link they click online? You don’t have to be.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Our web filtering tool does the work of identifying and blocking potentially harmful sites so your team can enjoy a worry-free online experience and get their work done.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It’s a simple solution to a big online problem, so if you’re ready to learn more about WebTitan and keeping your business safe from malicious online links, schedule a quick meeting with us today.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rPr>
          <w:color w:val="77889a"/>
        </w:rPr>
      </w:pPr>
      <w:hyperlink r:id="rId8">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sz w:val="30"/>
          <w:szCs w:val="30"/>
          <w:rtl w:val="0"/>
        </w:rPr>
        <w:t xml:space="preserve">EMAIL 5</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SUBJECT:  Protect every device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Hi [variable field="##contact.First Name##"/],</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You’ve heard of antivirus, right? And firewalls?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rPr>
          <w:b w:val="1"/>
          <w:sz w:val="21"/>
          <w:szCs w:val="21"/>
        </w:rPr>
      </w:pPr>
      <w:r w:rsidDel="00000000" w:rsidR="00000000" w:rsidRPr="00000000">
        <w:rPr>
          <w:sz w:val="21"/>
          <w:szCs w:val="21"/>
          <w:rtl w:val="0"/>
        </w:rPr>
        <w:t xml:space="preserve">There’s something in the world of cybersecurity that is eclipsing both of these security staples in terms of importance: </w:t>
      </w:r>
      <w:r w:rsidDel="00000000" w:rsidR="00000000" w:rsidRPr="00000000">
        <w:rPr>
          <w:b w:val="1"/>
          <w:sz w:val="21"/>
          <w:szCs w:val="21"/>
          <w:rtl w:val="0"/>
        </w:rPr>
        <w:t xml:space="preserve">endpoint protection.</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An endpoint is a device -- PC, laptop, phone, tablet, and so on -- that is part of your business’ network. And protecting them has become essential because the majority of cyberattacks now originate at one of these endpoints.</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The more employees and devices your business has, the larger your risk becomes.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That’s why our cybersecurity solution includes endpoint protection must-haves like spam filtering, email protection, and password management. And of course we still give you the antivirus and firewall that you need to keep outside threats from getting in.</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If you’re interested in learning more, I’d be glad to show you why our cybersecurity solution is the best option for putting cyber-worry behind you.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Got a few minutes this week?</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rPr>
          <w:color w:val="77889a"/>
          <w:sz w:val="21"/>
          <w:szCs w:val="21"/>
        </w:rPr>
      </w:pPr>
      <w:hyperlink r:id="rId9">
        <w:r w:rsidDel="00000000" w:rsidR="00000000" w:rsidRPr="00000000">
          <w:rPr>
            <w:color w:val="77889a"/>
            <w:sz w:val="21"/>
            <w:szCs w:val="21"/>
            <w:rtl w:val="0"/>
          </w:rPr>
          <w:t xml:space="preserve">Book your meeting.</w:t>
        </w:r>
      </w:hyperlink>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rPr>
          <w:sz w:val="21"/>
          <w:szCs w:val="21"/>
        </w:rPr>
      </w:pPr>
      <w:r w:rsidDel="00000000" w:rsidR="00000000" w:rsidRPr="00000000">
        <w:rPr>
          <w:sz w:val="21"/>
          <w:szCs w:val="21"/>
          <w:rtl w:val="0"/>
        </w:rPr>
        <w:t xml:space="preserve">Best wishes,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sz w:val="30"/>
          <w:szCs w:val="30"/>
          <w:rtl w:val="0"/>
        </w:rPr>
        <w:t xml:space="preserve">EMAIL 6</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SUBJECT:   The easiest email you’ll get this week</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 know you’re probably busy, so I’m going to make this one simple. All you have to do is respond with one of the following:</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“I’m good” - if you’re sure your business’ cybersecurity is locked down 100%</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“Talk later” - if your plate is full and you’d like me to contact you in two weeks</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Or click the link below - if you’re ready to discuss your cybersecurity needs</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rPr>
          <w:color w:val="77889a"/>
        </w:rPr>
      </w:pPr>
      <w:hyperlink r:id="rId10">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sz w:val="30"/>
          <w:szCs w:val="30"/>
        </w:rPr>
      </w:pPr>
      <w:r w:rsidDel="00000000" w:rsidR="00000000" w:rsidRPr="00000000">
        <w:rPr>
          <w:b w:val="1"/>
          <w:sz w:val="30"/>
          <w:szCs w:val="30"/>
          <w:rtl w:val="0"/>
        </w:rPr>
        <w:t xml:space="preserve">EMAIL 7</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SUBJECT:  A culture of security</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Hi [variable field="##contact.First Name##"/],</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Why does it seem like security against cyberthreats is so hard to attain?</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Cybersecurity is a holistic challenge, and it requires several tools to work together to build the most ideal defense -- and more importantly, it asks that your entire team be involved in the security process.</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We call it a “culture of security”, and it’s remarkably simple to achieve. It begins by raising awareness of the current world of cyberthreats and making sure everyone on your team embraces their role in keeping the business safe.</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We can help with that through our proven Security Awareness Training solution, and we can back up your new culture of security with the best tools and techniques available for keeping the hackers at bay.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AV and firewall, endpoint security, web filtering, encryption, and of course training -- we have everything you need for true top-to-bottom security.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Ready to learn more? I’d be glad to show you the details in a quick call if you have some time this week.</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rPr>
          <w:color w:val="77889a"/>
        </w:rPr>
      </w:pPr>
      <w:hyperlink r:id="rId11">
        <w:r w:rsidDel="00000000" w:rsidR="00000000" w:rsidRPr="00000000">
          <w:rPr>
            <w:color w:val="77889a"/>
            <w:rtl w:val="0"/>
          </w:rPr>
          <w:t xml:space="preserve">Book your meeting.</w:t>
        </w:r>
      </w:hyperlink>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Best wishes,</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itanhq.amp.vg/editor?templateid=717&amp;emailid=168&amp;clean=1&amp;isstepprocess=false&amp;ishideimport=False#" TargetMode="External"/><Relationship Id="rId10" Type="http://schemas.openxmlformats.org/officeDocument/2006/relationships/hyperlink" Target="https://titanhq.amp.vg/editor?templateid=716&amp;emailid=166&amp;clean=1&amp;isstepprocess=false&amp;ishideimport=False#" TargetMode="External"/><Relationship Id="rId9" Type="http://schemas.openxmlformats.org/officeDocument/2006/relationships/hyperlink" Target="https://titanhq.amp.vg/editor?templateid=715&amp;emailid=164&amp;clean=1&amp;isstepprocess=false&amp;ishideimport=False#" TargetMode="External"/><Relationship Id="rId5" Type="http://schemas.openxmlformats.org/officeDocument/2006/relationships/styles" Target="styles.xml"/><Relationship Id="rId6" Type="http://schemas.openxmlformats.org/officeDocument/2006/relationships/hyperlink" Target="https://titanhq.amp.vg/editor?templateid=713&amp;emailid=160&amp;clean=1&amp;isstepprocess=false&amp;ishideimport=False#" TargetMode="External"/><Relationship Id="rId7" Type="http://schemas.openxmlformats.org/officeDocument/2006/relationships/hyperlink" Target="https://titanhq.amp.vg/editor?templateid=712&amp;emailid=158&amp;clean=1&amp;isstepprocess=false&amp;ishideimport=False#" TargetMode="External"/><Relationship Id="rId8" Type="http://schemas.openxmlformats.org/officeDocument/2006/relationships/hyperlink" Target="https://titanhq.amp.vg/editor?templateid=714&amp;emailid=162&amp;clean=1&amp;isstepprocess=false&amp;ishideimport=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